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096E98">
        <w:rPr>
          <w:sz w:val="26"/>
          <w:szCs w:val="26"/>
        </w:rPr>
        <w:t>26</w:t>
      </w:r>
      <w:r w:rsidR="00E40105" w:rsidRPr="00E40105">
        <w:rPr>
          <w:sz w:val="26"/>
          <w:szCs w:val="26"/>
        </w:rPr>
        <w:t xml:space="preserve"> </w:t>
      </w:r>
      <w:r w:rsidR="00096E98">
        <w:rPr>
          <w:sz w:val="26"/>
          <w:szCs w:val="26"/>
        </w:rPr>
        <w:t>октября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096E98">
        <w:rPr>
          <w:sz w:val="26"/>
          <w:szCs w:val="26"/>
        </w:rPr>
        <w:t>216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096E98">
        <w:rPr>
          <w:sz w:val="26"/>
          <w:szCs w:val="26"/>
        </w:rPr>
        <w:t>26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096E98">
        <w:rPr>
          <w:sz w:val="26"/>
          <w:szCs w:val="26"/>
        </w:rPr>
        <w:t>26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096E98">
        <w:rPr>
          <w:sz w:val="26"/>
          <w:szCs w:val="26"/>
        </w:rPr>
        <w:t>для ведения личного подсобного хозяйства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096E98">
        <w:rPr>
          <w:sz w:val="26"/>
          <w:szCs w:val="26"/>
        </w:rPr>
        <w:t>1577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096E98">
        <w:rPr>
          <w:sz w:val="26"/>
          <w:szCs w:val="26"/>
        </w:rPr>
        <w:t>Гагарина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096E98">
        <w:rPr>
          <w:sz w:val="26"/>
          <w:szCs w:val="26"/>
        </w:rPr>
        <w:t>Никитин Эдуард Витальевич</w:t>
      </w:r>
      <w:r w:rsidRPr="004667AF">
        <w:rPr>
          <w:sz w:val="26"/>
          <w:szCs w:val="26"/>
        </w:rPr>
        <w:t xml:space="preserve">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876057">
        <w:rPr>
          <w:sz w:val="26"/>
          <w:szCs w:val="26"/>
        </w:rPr>
        <w:t>П.А. Курочкин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96E98"/>
    <w:rsid w:val="000D06F9"/>
    <w:rsid w:val="00124A54"/>
    <w:rsid w:val="001326F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6C1F19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2016-10-26T07:12:00Z</cp:lastPrinted>
  <dcterms:created xsi:type="dcterms:W3CDTF">2016-10-26T07:14:00Z</dcterms:created>
  <dcterms:modified xsi:type="dcterms:W3CDTF">2016-10-26T07:14:00Z</dcterms:modified>
</cp:coreProperties>
</file>